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10DB" w14:textId="3F7747E2" w:rsidR="0012394D" w:rsidRDefault="0012394D" w:rsidP="0012394D">
      <w:pPr>
        <w:spacing w:line="240" w:lineRule="auto"/>
        <w:contextualSpacing/>
        <w:jc w:val="center"/>
        <w:rPr>
          <w:b/>
          <w:color w:val="0070C0"/>
          <w:sz w:val="36"/>
        </w:rPr>
      </w:pPr>
      <w:r>
        <w:rPr>
          <w:b/>
          <w:color w:val="0070C0"/>
          <w:sz w:val="36"/>
        </w:rPr>
        <w:t>ANNEXE AU REGLEMENT DE CONSULTATION</w:t>
      </w:r>
    </w:p>
    <w:p w14:paraId="33E24C7E" w14:textId="77777777" w:rsidR="0012394D" w:rsidRPr="00AB32E2" w:rsidRDefault="0012394D" w:rsidP="0012394D">
      <w:pPr>
        <w:spacing w:line="240" w:lineRule="auto"/>
        <w:contextualSpacing/>
        <w:jc w:val="center"/>
        <w:rPr>
          <w:b/>
          <w:color w:val="0070C0"/>
          <w:sz w:val="36"/>
        </w:rPr>
      </w:pPr>
      <w:r w:rsidRPr="00AB32E2">
        <w:rPr>
          <w:b/>
          <w:color w:val="0070C0"/>
          <w:sz w:val="36"/>
        </w:rPr>
        <w:t xml:space="preserve">NOTE </w:t>
      </w:r>
      <w:r>
        <w:rPr>
          <w:b/>
          <w:color w:val="0070C0"/>
          <w:sz w:val="36"/>
        </w:rPr>
        <w:t xml:space="preserve">RELATIVE A LA DEMATERIALISATION DES FACTURES </w:t>
      </w:r>
      <w:r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s à la facturation électronique</w:t>
      </w:r>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dit </w:t>
      </w:r>
      <w:r w:rsidRPr="005B1EF9">
        <w:rPr>
          <w:rFonts w:cstheme="minorHAnsi"/>
          <w:b/>
          <w:bCs/>
        </w:rPr>
        <w:t xml:space="preserve"> «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par  </w:t>
      </w:r>
      <w:r w:rsidR="00A7642F" w:rsidRPr="005B1EF9">
        <w:t xml:space="preserve">le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ou </w:t>
      </w:r>
      <w:r w:rsidRPr="00CF0626">
        <w:rPr>
          <w:rFonts w:cstheme="minorHAnsi"/>
          <w:b/>
          <w:bCs/>
        </w:rPr>
        <w:t xml:space="preserve"> </w:t>
      </w:r>
      <w:r w:rsidRPr="000D152F">
        <w:rPr>
          <w:rFonts w:cstheme="minorHAnsi"/>
          <w:b/>
          <w:bCs/>
        </w:rPr>
        <w:t xml:space="preserve">EDI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lastRenderedPageBreak/>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43F959EE"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l’ensemble  </w:t>
      </w:r>
      <w:r w:rsidR="00516710">
        <w:rPr>
          <w:rFonts w:cstheme="minorHAnsi"/>
        </w:rPr>
        <w:t>d</w:t>
      </w:r>
      <w:r>
        <w:rPr>
          <w:rFonts w:cstheme="minorHAnsi"/>
        </w:rPr>
        <w:t>es factures déposées sur le portail CPP  sans demander une version papier. Les établissements ont la responsabilité d’informer du suivi de chacune des  factures déposées sur le portail</w:t>
      </w:r>
      <w:r w:rsidR="00516710">
        <w:rPr>
          <w:rFonts w:cstheme="minorHAnsi"/>
        </w:rPr>
        <w:t xml:space="preserve"> (mise en paiement, rejet,…).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3E166ED"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au </w:t>
      </w:r>
      <w:r w:rsidR="00C05EE1" w:rsidRPr="00C05EE1">
        <w:rPr>
          <w:rFonts w:cstheme="minorHAnsi"/>
        </w:rPr>
        <w:t xml:space="preserve"> travers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77777777"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consultables </w:t>
      </w:r>
      <w:r w:rsidR="00C05EE1" w:rsidRPr="00C05EE1">
        <w:rPr>
          <w:rFonts w:cstheme="minorHAnsi"/>
          <w:b/>
        </w:rPr>
        <w:t xml:space="preserve"> à l'adresse suivante : https://chorus-pro.gouv.fr.</w:t>
      </w:r>
    </w:p>
    <w:p w14:paraId="74A885DD" w14:textId="77777777" w:rsidR="00BE1C5D" w:rsidRDefault="00BE1C5D" w:rsidP="000E62F4">
      <w:pPr>
        <w:autoSpaceDE w:val="0"/>
        <w:autoSpaceDN w:val="0"/>
        <w:adjustRightInd w:val="0"/>
        <w:spacing w:after="0" w:line="240" w:lineRule="auto"/>
        <w:ind w:left="709"/>
        <w:rPr>
          <w:rFonts w:cstheme="minorHAnsi"/>
          <w:color w:val="FF0000"/>
        </w:rPr>
      </w:pPr>
    </w:p>
    <w:p w14:paraId="00246680" w14:textId="77777777" w:rsidR="00BE1C5D" w:rsidRDefault="00BE1C5D" w:rsidP="000E62F4">
      <w:pPr>
        <w:autoSpaceDE w:val="0"/>
        <w:autoSpaceDN w:val="0"/>
        <w:adjustRightInd w:val="0"/>
        <w:spacing w:after="0" w:line="240" w:lineRule="auto"/>
        <w:ind w:left="709"/>
        <w:rPr>
          <w:rFonts w:cstheme="minorHAnsi"/>
          <w:color w:val="FF0000"/>
        </w:rPr>
      </w:pPr>
    </w:p>
    <w:p w14:paraId="33026F6E" w14:textId="77777777" w:rsidR="00BE1C5D" w:rsidRDefault="00BE1C5D" w:rsidP="000E62F4">
      <w:pPr>
        <w:autoSpaceDE w:val="0"/>
        <w:autoSpaceDN w:val="0"/>
        <w:adjustRightInd w:val="0"/>
        <w:spacing w:after="0" w:line="240" w:lineRule="auto"/>
        <w:ind w:left="709"/>
        <w:rPr>
          <w:rFonts w:cstheme="minorHAnsi"/>
          <w:color w:val="FF0000"/>
        </w:rPr>
      </w:pPr>
    </w:p>
    <w:p w14:paraId="5D9CBE29" w14:textId="77777777" w:rsidR="00BE1C5D" w:rsidRDefault="00BE1C5D" w:rsidP="000E62F4">
      <w:pPr>
        <w:autoSpaceDE w:val="0"/>
        <w:autoSpaceDN w:val="0"/>
        <w:adjustRightInd w:val="0"/>
        <w:spacing w:after="0" w:line="240" w:lineRule="auto"/>
        <w:ind w:left="709"/>
        <w:rPr>
          <w:rFonts w:cstheme="minorHAnsi"/>
          <w:color w:val="FF0000"/>
        </w:rPr>
      </w:pP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factures  CPP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(2) EDI : Echanges de données informatisés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lastRenderedPageBreak/>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E404" w14:textId="77777777" w:rsidR="00F027A9" w:rsidRDefault="00F027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1AB3B00" w:rsidR="00415280" w:rsidRPr="00415280" w:rsidRDefault="00E244A3">
    <w:pPr>
      <w:pStyle w:val="Pieddepage"/>
      <w:rPr>
        <w:color w:val="0F243E" w:themeColor="text2" w:themeShade="80"/>
      </w:rPr>
    </w:pPr>
    <w:r>
      <w:rPr>
        <w:color w:val="0F243E" w:themeColor="text2" w:themeShade="80"/>
      </w:rPr>
      <w:t>Secteur Juridique</w:t>
    </w:r>
    <w:r w:rsidR="00D840FE">
      <w:rPr>
        <w:color w:val="0F243E" w:themeColor="text2" w:themeShade="80"/>
      </w:rPr>
      <w:t xml:space="preserve">  Version actualisée </w:t>
    </w:r>
    <w:r w:rsidR="00584DFE">
      <w:rPr>
        <w:color w:val="0F243E" w:themeColor="text2" w:themeShade="80"/>
      </w:rPr>
      <w:t>06/03/2024</w:t>
    </w:r>
  </w:p>
  <w:p w14:paraId="0152DA86" w14:textId="77777777" w:rsidR="00A1643A" w:rsidRDefault="00A1643A" w:rsidP="00C76AF0">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913F" w14:textId="77777777" w:rsidR="00F027A9" w:rsidRDefault="00F027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DAD9" w14:textId="77777777" w:rsidR="00F027A9" w:rsidRDefault="00F027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D7D" w14:textId="4FC9257D" w:rsidR="00AB32E2" w:rsidRDefault="00F027A9" w:rsidP="00834EC8">
    <w:pPr>
      <w:pStyle w:val="En-tte"/>
      <w:tabs>
        <w:tab w:val="left" w:pos="1395"/>
      </w:tabs>
      <w:jc w:val="both"/>
      <w:rPr>
        <w:color w:val="0070C0"/>
        <w:sz w:val="28"/>
        <w:szCs w:val="28"/>
      </w:rPr>
    </w:pPr>
    <w:r>
      <w:rPr>
        <w:noProof/>
      </w:rPr>
      <w:drawing>
        <wp:inline distT="0" distB="0" distL="0" distR="0" wp14:anchorId="2809BAB5" wp14:editId="2324A987">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r w:rsidR="00AB32E2">
      <w:rPr>
        <w:color w:val="0070C0"/>
        <w:sz w:val="28"/>
        <w:szCs w:val="28"/>
      </w:rPr>
      <w:t xml:space="preserve"> </w:t>
    </w:r>
  </w:p>
  <w:p w14:paraId="6596E422" w14:textId="77777777" w:rsidR="00A1643A" w:rsidRDefault="00A1643A" w:rsidP="000158B0">
    <w:pPr>
      <w:pStyle w:val="En-tte"/>
      <w:jc w:val="right"/>
      <w:rPr>
        <w:color w:val="0070C0"/>
        <w:sz w:val="28"/>
        <w:szCs w:val="28"/>
      </w:rPr>
    </w:pPr>
  </w:p>
  <w:p w14:paraId="68BADADE" w14:textId="77777777" w:rsidR="00A1643A" w:rsidRPr="000158B0" w:rsidRDefault="00A1643A" w:rsidP="000158B0">
    <w:pPr>
      <w:pStyle w:val="En-tte"/>
      <w:jc w:val="right"/>
      <w:rPr>
        <w:color w:val="0070C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7573" w14:textId="77777777" w:rsidR="00F027A9" w:rsidRDefault="00F027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3154587">
    <w:abstractNumId w:val="1"/>
  </w:num>
  <w:num w:numId="2" w16cid:durableId="720861060">
    <w:abstractNumId w:val="0"/>
  </w:num>
  <w:num w:numId="3" w16cid:durableId="1049500388">
    <w:abstractNumId w:val="2"/>
  </w:num>
  <w:num w:numId="4" w16cid:durableId="30801928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5BC1"/>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4F2E1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24B06"/>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1BCF"/>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27A9"/>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A1196"/>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7BD9E-4F36-47BA-81A0-FD9C71707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98FE6C-77A5-4120-ACCC-55B26B328774}">
  <ds:schemaRefs>
    <ds:schemaRef ds:uri="http://schemas.openxmlformats.org/officeDocument/2006/bibliography"/>
  </ds:schemaRefs>
</ds:datastoreItem>
</file>

<file path=customXml/itemProps3.xml><?xml version="1.0" encoding="utf-8"?>
<ds:datastoreItem xmlns:ds="http://schemas.openxmlformats.org/officeDocument/2006/customXml" ds:itemID="{6955CAFF-F5CF-45F5-90D5-986800FAB067}">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8D8A3578-66C1-4DDE-8E1F-354D6AA42C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885</Words>
  <Characters>4872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RATHIER SOLENE</cp:lastModifiedBy>
  <cp:revision>17</cp:revision>
  <cp:lastPrinted>2015-11-23T14:36:00Z</cp:lastPrinted>
  <dcterms:created xsi:type="dcterms:W3CDTF">2020-01-07T08:17:00Z</dcterms:created>
  <dcterms:modified xsi:type="dcterms:W3CDTF">2026-03-04T08:33:00Z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